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94"/>
        <w:gridCol w:w="3676"/>
      </w:tblGrid>
      <w:tr w:rsidR="006143EF" w:rsidRPr="00436507" w:rsidTr="00956D6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3EF" w:rsidRDefault="006143EF" w:rsidP="00956D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3EF" w:rsidRPr="00436507" w:rsidRDefault="006143EF" w:rsidP="00956D6C">
            <w:pPr>
              <w:spacing w:after="0"/>
              <w:jc w:val="center"/>
              <w:rPr>
                <w:lang w:val="ru-RU"/>
              </w:rPr>
            </w:pPr>
            <w:r w:rsidRPr="00436507">
              <w:rPr>
                <w:color w:val="000000"/>
                <w:sz w:val="20"/>
                <w:lang w:val="ru-RU"/>
              </w:rPr>
              <w:t>Приложение 1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обязанности Министра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образования и науки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от 6 ноября 2015 года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№ 627</w:t>
            </w:r>
          </w:p>
        </w:tc>
      </w:tr>
    </w:tbl>
    <w:p w:rsidR="006143EF" w:rsidRPr="00436507" w:rsidRDefault="006143EF" w:rsidP="006143EF">
      <w:pPr>
        <w:spacing w:after="0"/>
        <w:rPr>
          <w:lang w:val="ru-RU"/>
        </w:rPr>
      </w:pPr>
      <w:bookmarkStart w:id="0" w:name="z9"/>
      <w:r w:rsidRPr="00436507">
        <w:rPr>
          <w:b/>
          <w:color w:val="000000"/>
          <w:lang w:val="ru-RU"/>
        </w:rPr>
        <w:t xml:space="preserve"> </w:t>
      </w:r>
      <w:proofErr w:type="gramStart"/>
      <w:r w:rsidRPr="00436507">
        <w:rPr>
          <w:b/>
          <w:color w:val="000000"/>
          <w:lang w:val="ru-RU"/>
        </w:rPr>
        <w:t>Стандарт государственной услуги</w:t>
      </w:r>
      <w:r w:rsidRPr="00436507">
        <w:rPr>
          <w:lang w:val="ru-RU"/>
        </w:rPr>
        <w:br/>
      </w:r>
      <w:r w:rsidRPr="00436507">
        <w:rPr>
          <w:b/>
          <w:color w:val="000000"/>
          <w:lang w:val="ru-RU"/>
        </w:rPr>
        <w:t>"Перевод и восстановление обучающихся в организациях</w:t>
      </w:r>
      <w:r w:rsidRPr="00436507">
        <w:rPr>
          <w:lang w:val="ru-RU"/>
        </w:rPr>
        <w:br/>
      </w:r>
      <w:r w:rsidRPr="00436507">
        <w:rPr>
          <w:b/>
          <w:color w:val="000000"/>
          <w:lang w:val="ru-RU"/>
        </w:rPr>
        <w:t>образования, реализующих образовательные программы технического</w:t>
      </w:r>
      <w:r w:rsidRPr="00436507">
        <w:rPr>
          <w:lang w:val="ru-RU"/>
        </w:rPr>
        <w:br/>
      </w:r>
      <w:r w:rsidRPr="00436507">
        <w:rPr>
          <w:b/>
          <w:color w:val="000000"/>
          <w:lang w:val="ru-RU"/>
        </w:rPr>
        <w:t>и профессионального, послесреднего образования"</w:t>
      </w:r>
      <w:r w:rsidRPr="00436507">
        <w:rPr>
          <w:lang w:val="ru-RU"/>
        </w:rPr>
        <w:br/>
      </w:r>
      <w:r w:rsidRPr="00436507">
        <w:rPr>
          <w:b/>
          <w:color w:val="000000"/>
          <w:lang w:val="ru-RU"/>
        </w:rPr>
        <w:t>1.</w:t>
      </w:r>
      <w:proofErr w:type="gramEnd"/>
      <w:r w:rsidRPr="00436507">
        <w:rPr>
          <w:b/>
          <w:color w:val="000000"/>
          <w:lang w:val="ru-RU"/>
        </w:rPr>
        <w:t xml:space="preserve"> Общие положения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1" w:name="z11"/>
      <w:bookmarkEnd w:id="0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1. </w:t>
      </w:r>
      <w:proofErr w:type="gramStart"/>
      <w:r w:rsidRPr="00436507">
        <w:rPr>
          <w:color w:val="000000"/>
          <w:sz w:val="20"/>
          <w:lang w:val="ru-RU"/>
        </w:rPr>
        <w:t xml:space="preserve">Государственная услуга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 </w:t>
      </w:r>
      <w:proofErr w:type="gramEnd"/>
    </w:p>
    <w:bookmarkEnd w:id="1"/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(далее – государственная услуга).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2" w:name="z12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3" w:name="z13"/>
      <w:bookmarkEnd w:id="2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3. Государственная услуга оказывается организациями технического и профессионального, послесреднего образования (далее – услугодатель).</w:t>
      </w:r>
    </w:p>
    <w:bookmarkEnd w:id="3"/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 канцелярию услугодателя.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4" w:name="z14"/>
      <w:r w:rsidRPr="00436507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5" w:name="z15"/>
      <w:bookmarkEnd w:id="4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bookmarkEnd w:id="5"/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для перевода: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с момента сдачи пакета документов услугодателю – в течение одного месяца, но не позже, чем за пять дней до начала очередной экзаменационной сессии принимающей организации образования.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для восстановления: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с момента сдачи пакета документов услугодателю – в течение двух недель со дня его подачи;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для восстановления </w:t>
      </w:r>
      <w:proofErr w:type="gramStart"/>
      <w:r w:rsidRPr="00436507">
        <w:rPr>
          <w:color w:val="000000"/>
          <w:sz w:val="20"/>
          <w:lang w:val="ru-RU"/>
        </w:rPr>
        <w:t>отчисленных</w:t>
      </w:r>
      <w:proofErr w:type="gramEnd"/>
      <w:r w:rsidRPr="00436507">
        <w:rPr>
          <w:color w:val="000000"/>
          <w:sz w:val="20"/>
          <w:lang w:val="ru-RU"/>
        </w:rPr>
        <w:t xml:space="preserve"> в течение семестра за неоплату обучения, в случае погашения задолженности: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в течение четырех недель после дня отчисления при предъявлении документа о погашении задолженности по оплате, в течение трех рабочих дней;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максимально допустимое время ожидания для сдачи пакета документов услугополучателем – 15 минут;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максимально допустимое время обслуживания – 15 минут.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6" w:name="z16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5. Форма оказания государственной услуги: бумажная.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7" w:name="z17"/>
      <w:bookmarkEnd w:id="6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6. Результатом оказания государственной услуги является приказ о переводе или восстановлении </w:t>
      </w:r>
      <w:proofErr w:type="gramStart"/>
      <w:r w:rsidRPr="00436507">
        <w:rPr>
          <w:color w:val="000000"/>
          <w:sz w:val="20"/>
          <w:lang w:val="ru-RU"/>
        </w:rPr>
        <w:t>обучающихся</w:t>
      </w:r>
      <w:proofErr w:type="gramEnd"/>
      <w:r w:rsidRPr="00436507">
        <w:rPr>
          <w:color w:val="000000"/>
          <w:sz w:val="20"/>
          <w:lang w:val="ru-RU"/>
        </w:rPr>
        <w:t xml:space="preserve"> в учебное заведение технического и профессионального, послесреднего образования.</w:t>
      </w:r>
    </w:p>
    <w:bookmarkEnd w:id="7"/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8" w:name="z18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– услугополучатель).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9" w:name="z19"/>
      <w:bookmarkEnd w:id="8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8. График работы услугодателя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10" w:name="z20"/>
      <w:bookmarkEnd w:id="9"/>
      <w:r>
        <w:rPr>
          <w:color w:val="000000"/>
          <w:sz w:val="20"/>
        </w:rPr>
        <w:lastRenderedPageBreak/>
        <w:t>     </w:t>
      </w:r>
      <w:r w:rsidRPr="00436507">
        <w:rPr>
          <w:color w:val="000000"/>
          <w:sz w:val="20"/>
          <w:lang w:val="ru-RU"/>
        </w:rPr>
        <w:t xml:space="preserve"> 9. Перечень документов, необходимых в целях оказания государственной услуги для перевода с одной специальности на другую, с одной формы обучения на другую, с одного языкового отделения на другое, с обучения на платной основе на </w:t>
      </w:r>
      <w:proofErr w:type="gramStart"/>
      <w:r w:rsidRPr="00436507">
        <w:rPr>
          <w:color w:val="000000"/>
          <w:sz w:val="20"/>
          <w:lang w:val="ru-RU"/>
        </w:rPr>
        <w:t>обучение по</w:t>
      </w:r>
      <w:proofErr w:type="gramEnd"/>
      <w:r w:rsidRPr="00436507">
        <w:rPr>
          <w:color w:val="000000"/>
          <w:sz w:val="20"/>
          <w:lang w:val="ru-RU"/>
        </w:rPr>
        <w:t xml:space="preserve"> образовательному заказу в одной организации образования при обращении услугополучателя к услугодателю:</w:t>
      </w:r>
    </w:p>
    <w:bookmarkEnd w:id="10"/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Перечень документов, необходимых в целях оказания государственной услуги для перевода в другую организацию образования при обращении услугополучателя к услугодателю: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1) заявление о переводе (в произвольной форме);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</w:t>
      </w:r>
      <w:proofErr w:type="gramStart"/>
      <w:r w:rsidRPr="00436507">
        <w:rPr>
          <w:color w:val="000000"/>
          <w:sz w:val="20"/>
          <w:lang w:val="ru-RU"/>
        </w:rPr>
        <w:t>2)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  <w:proofErr w:type="gramEnd"/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Перечень документов, необходимых в целях оказания государственной услуги для восстановления при обращении услугополучателя к услугодателю: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1) заявление о восстановлении (в произвольной форме);</w:t>
      </w:r>
    </w:p>
    <w:p w:rsidR="006143EF" w:rsidRPr="00436507" w:rsidRDefault="006143EF" w:rsidP="006143EF">
      <w:pPr>
        <w:spacing w:after="0"/>
        <w:rPr>
          <w:lang w:val="ru-RU"/>
        </w:rPr>
      </w:pPr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2) справка, выдаваемая лицам, не завершившим образование по форме, утвержденной приказом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Реестре государственной регистрации нормативных правовых актов за № 5717).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Для </w:t>
      </w:r>
      <w:proofErr w:type="gramStart"/>
      <w:r w:rsidRPr="00436507">
        <w:rPr>
          <w:color w:val="000000"/>
          <w:sz w:val="20"/>
          <w:lang w:val="ru-RU"/>
        </w:rPr>
        <w:t>обучающихся</w:t>
      </w:r>
      <w:proofErr w:type="gramEnd"/>
      <w:r w:rsidRPr="00436507">
        <w:rPr>
          <w:color w:val="000000"/>
          <w:sz w:val="20"/>
          <w:lang w:val="ru-RU"/>
        </w:rPr>
        <w:t xml:space="preserve"> на платной основе, отчисленных в течение семестра за неоплату обучения, документ о погашении задолженности по оплате.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11" w:name="z21"/>
      <w:r w:rsidRPr="00436507">
        <w:rPr>
          <w:b/>
          <w:color w:val="000000"/>
          <w:lang w:val="ru-RU"/>
        </w:rPr>
        <w:t xml:space="preserve"> 3. Порядок обжалования решений, действий (бездействия)</w:t>
      </w:r>
      <w:r w:rsidRPr="00436507">
        <w:rPr>
          <w:lang w:val="ru-RU"/>
        </w:rPr>
        <w:br/>
      </w:r>
      <w:r w:rsidRPr="00436507">
        <w:rPr>
          <w:b/>
          <w:color w:val="000000"/>
          <w:lang w:val="ru-RU"/>
        </w:rPr>
        <w:t>центрального государственного органа, а также услугодателей и</w:t>
      </w:r>
      <w:r w:rsidRPr="00436507">
        <w:rPr>
          <w:lang w:val="ru-RU"/>
        </w:rPr>
        <w:br/>
      </w:r>
      <w:r w:rsidRPr="00436507">
        <w:rPr>
          <w:b/>
          <w:color w:val="000000"/>
          <w:lang w:val="ru-RU"/>
        </w:rPr>
        <w:t>(или) их должностных лиц по вопросам оказания</w:t>
      </w:r>
      <w:r w:rsidRPr="00436507">
        <w:rPr>
          <w:lang w:val="ru-RU"/>
        </w:rPr>
        <w:br/>
      </w:r>
      <w:r w:rsidRPr="00436507">
        <w:rPr>
          <w:b/>
          <w:color w:val="000000"/>
          <w:lang w:val="ru-RU"/>
        </w:rPr>
        <w:t>государственных услуг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12" w:name="z22"/>
      <w:bookmarkEnd w:id="11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10.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в письменном виде:</w:t>
      </w:r>
    </w:p>
    <w:bookmarkEnd w:id="12"/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на имя руководителя услугодателя по адресу, указанному в пункте 12 настоящего стандарта государственной услуги.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Жалоба услугополучателя по вопросам оказания государственной услуги, поступившая в адрес услугодателя подлежит рассмотрению в течение пяти рабочих дней со дня ее регистрации.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436507">
        <w:rPr>
          <w:color w:val="000000"/>
          <w:sz w:val="20"/>
          <w:lang w:val="ru-RU"/>
        </w:rPr>
        <w:t>контролю за</w:t>
      </w:r>
      <w:proofErr w:type="gramEnd"/>
      <w:r w:rsidRPr="00436507">
        <w:rPr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436507">
        <w:rPr>
          <w:color w:val="000000"/>
          <w:sz w:val="20"/>
          <w:lang w:val="ru-RU"/>
        </w:rPr>
        <w:t>контролю за</w:t>
      </w:r>
      <w:proofErr w:type="gramEnd"/>
      <w:r w:rsidRPr="00436507">
        <w:rPr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13" w:name="z23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11.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14" w:name="z24"/>
      <w:bookmarkEnd w:id="13"/>
      <w:r w:rsidRPr="00436507">
        <w:rPr>
          <w:b/>
          <w:color w:val="000000"/>
          <w:lang w:val="ru-RU"/>
        </w:rPr>
        <w:t xml:space="preserve"> 4. Иные требования с учетом особенностей</w:t>
      </w:r>
      <w:r w:rsidRPr="00436507">
        <w:rPr>
          <w:lang w:val="ru-RU"/>
        </w:rPr>
        <w:br/>
      </w:r>
      <w:r w:rsidRPr="00436507">
        <w:rPr>
          <w:b/>
          <w:color w:val="000000"/>
          <w:lang w:val="ru-RU"/>
        </w:rPr>
        <w:t>оказания государственной услуги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15" w:name="z25"/>
      <w:bookmarkEnd w:id="14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12. Адреса мест оказания государственной услуги размещены </w:t>
      </w:r>
      <w:proofErr w:type="gramStart"/>
      <w:r w:rsidRPr="00436507">
        <w:rPr>
          <w:color w:val="000000"/>
          <w:sz w:val="20"/>
          <w:lang w:val="ru-RU"/>
        </w:rPr>
        <w:t>на</w:t>
      </w:r>
      <w:proofErr w:type="gramEnd"/>
      <w:r w:rsidRPr="00436507">
        <w:rPr>
          <w:color w:val="000000"/>
          <w:sz w:val="20"/>
          <w:lang w:val="ru-RU"/>
        </w:rPr>
        <w:t xml:space="preserve"> </w:t>
      </w:r>
    </w:p>
    <w:bookmarkEnd w:id="15"/>
    <w:p w:rsidR="006143EF" w:rsidRPr="00436507" w:rsidRDefault="006143EF" w:rsidP="006143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интернет-ресурсе Министерства: </w:t>
      </w:r>
      <w:r>
        <w:rPr>
          <w:color w:val="000000"/>
          <w:sz w:val="20"/>
        </w:rPr>
        <w:t>www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436507">
        <w:rPr>
          <w:color w:val="000000"/>
          <w:sz w:val="20"/>
          <w:lang w:val="ru-RU"/>
        </w:rPr>
        <w:t>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16" w:name="z26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</w:t>
      </w:r>
      <w:proofErr w:type="gramStart"/>
      <w:r w:rsidRPr="00436507">
        <w:rPr>
          <w:color w:val="000000"/>
          <w:sz w:val="20"/>
          <w:lang w:val="ru-RU"/>
        </w:rPr>
        <w:t>контакт-центра</w:t>
      </w:r>
      <w:proofErr w:type="gramEnd"/>
      <w:r w:rsidRPr="00436507">
        <w:rPr>
          <w:color w:val="000000"/>
          <w:sz w:val="20"/>
          <w:lang w:val="ru-RU"/>
        </w:rPr>
        <w:t xml:space="preserve"> по вопросам оказания государственных услуг.</w:t>
      </w:r>
    </w:p>
    <w:p w:rsidR="006143EF" w:rsidRPr="00436507" w:rsidRDefault="006143EF" w:rsidP="006143EF">
      <w:pPr>
        <w:spacing w:after="0"/>
        <w:rPr>
          <w:lang w:val="ru-RU"/>
        </w:rPr>
      </w:pPr>
      <w:bookmarkStart w:id="17" w:name="z27"/>
      <w:bookmarkEnd w:id="16"/>
      <w:r>
        <w:rPr>
          <w:color w:val="000000"/>
          <w:sz w:val="20"/>
        </w:rPr>
        <w:lastRenderedPageBreak/>
        <w:t>     </w:t>
      </w:r>
      <w:r w:rsidRPr="00436507">
        <w:rPr>
          <w:color w:val="000000"/>
          <w:sz w:val="20"/>
          <w:lang w:val="ru-RU"/>
        </w:rPr>
        <w:t xml:space="preserve"> 14. 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r>
        <w:rPr>
          <w:color w:val="000000"/>
          <w:sz w:val="20"/>
        </w:rPr>
        <w:t>www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436507">
        <w:rPr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bookmarkEnd w:id="17"/>
    <w:p w:rsidR="00F6723D" w:rsidRPr="006143EF" w:rsidRDefault="00F6723D">
      <w:pPr>
        <w:rPr>
          <w:lang w:val="ru-RU"/>
        </w:rPr>
      </w:pPr>
    </w:p>
    <w:sectPr w:rsidR="00F6723D" w:rsidRPr="006143EF" w:rsidSect="00F6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43EF"/>
    <w:rsid w:val="006143EF"/>
    <w:rsid w:val="00F6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E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2018-09-25T06:13:00Z</dcterms:created>
  <dcterms:modified xsi:type="dcterms:W3CDTF">2018-09-25T06:14:00Z</dcterms:modified>
</cp:coreProperties>
</file>